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232" w:rsidRDefault="0004523A">
      <w:pPr>
        <w:rPr>
          <w:sz w:val="24"/>
        </w:rPr>
      </w:pPr>
      <w:r w:rsidRPr="0004523A">
        <w:rPr>
          <w:sz w:val="24"/>
        </w:rPr>
        <w:t>Brandon Merz</w:t>
      </w:r>
    </w:p>
    <w:p w:rsidR="0004523A" w:rsidRDefault="0004523A">
      <w:pPr>
        <w:rPr>
          <w:sz w:val="24"/>
        </w:rPr>
      </w:pPr>
      <w:r>
        <w:rPr>
          <w:sz w:val="24"/>
        </w:rPr>
        <w:t>CIT 110</w:t>
      </w:r>
    </w:p>
    <w:p w:rsidR="0004523A" w:rsidRDefault="0004523A" w:rsidP="0004523A">
      <w:pPr>
        <w:jc w:val="center"/>
        <w:rPr>
          <w:sz w:val="24"/>
        </w:rPr>
      </w:pPr>
      <w:r>
        <w:rPr>
          <w:sz w:val="24"/>
        </w:rPr>
        <w:t>Financials</w:t>
      </w:r>
    </w:p>
    <w:p w:rsidR="0004523A" w:rsidRPr="0004523A" w:rsidRDefault="0004523A" w:rsidP="0004523A">
      <w:pPr>
        <w:rPr>
          <w:sz w:val="24"/>
        </w:rPr>
      </w:pPr>
      <w:r>
        <w:rPr>
          <w:sz w:val="24"/>
        </w:rPr>
        <w:tab/>
        <w:t>The three companies I have looked at are 3M, Netflix, and Texas Instruments. Something I thought was interesting about 3M was how they constantly increase in revenue but lowered their assets between 2017 and 2018. It also seems like their net income was lowest in 2017, being a downgrade from 2016. Another thing I found interesting was how quickly Netflix’s net income increased. This shows how much Netflix has grown in recent years, especially seeing the assets and liabilities also increase. Finally, Texas Instruments has jumped up in net income between 2017 and 2018, and their assets and equity have also gone down a significant amount. So despite lower money spent on assets, they continue to increase in net income.</w:t>
      </w:r>
      <w:bookmarkStart w:id="0" w:name="_GoBack"/>
      <w:bookmarkEnd w:id="0"/>
    </w:p>
    <w:sectPr w:rsidR="0004523A" w:rsidRPr="00045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3A"/>
    <w:rsid w:val="0004523A"/>
    <w:rsid w:val="00602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E77F"/>
  <w15:chartTrackingRefBased/>
  <w15:docId w15:val="{8A465F07-061E-4E2D-909D-F4FD102D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 Merz</dc:creator>
  <cp:keywords/>
  <dc:description/>
  <cp:lastModifiedBy>Brandon M. Merz</cp:lastModifiedBy>
  <cp:revision>1</cp:revision>
  <dcterms:created xsi:type="dcterms:W3CDTF">2020-01-16T18:52:00Z</dcterms:created>
  <dcterms:modified xsi:type="dcterms:W3CDTF">2020-01-16T19:02:00Z</dcterms:modified>
</cp:coreProperties>
</file>